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F1" w:rsidRDefault="0068615D">
      <w:pPr>
        <w:rPr>
          <w:rFonts w:ascii="Quintessential" w:eastAsia="Quintessential" w:hAnsi="Quintessential" w:cs="Quintessential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-76198</wp:posOffset>
            </wp:positionH>
            <wp:positionV relativeFrom="paragraph">
              <wp:posOffset>0</wp:posOffset>
            </wp:positionV>
            <wp:extent cx="6836592" cy="9790612"/>
            <wp:effectExtent l="0" t="0" r="0" b="0"/>
            <wp:wrapNone/>
            <wp:docPr id="137956095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-778" b="778"/>
                    <a:stretch>
                      <a:fillRect/>
                    </a:stretch>
                  </pic:blipFill>
                  <pic:spPr>
                    <a:xfrm>
                      <a:off x="0" y="0"/>
                      <a:ext cx="6836592" cy="9790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35F1" w:rsidRDefault="000C35F1">
      <w:pPr>
        <w:rPr>
          <w:rFonts w:ascii="Quintessential" w:eastAsia="Quintessential" w:hAnsi="Quintessential" w:cs="Quintessential"/>
        </w:rPr>
      </w:pPr>
    </w:p>
    <w:p w:rsidR="000C35F1" w:rsidRDefault="000C35F1">
      <w:pPr>
        <w:ind w:left="1276" w:right="1252"/>
        <w:rPr>
          <w:rFonts w:ascii="Quintessential" w:eastAsia="Quintessential" w:hAnsi="Quintessential" w:cs="Quintessential"/>
        </w:rPr>
      </w:pPr>
    </w:p>
    <w:p w:rsidR="000C35F1" w:rsidRDefault="000C35F1">
      <w:pPr>
        <w:ind w:left="1276" w:right="1252"/>
        <w:rPr>
          <w:rFonts w:ascii="Quintessential" w:eastAsia="Quintessential" w:hAnsi="Quintessential" w:cs="Quintessential"/>
        </w:rPr>
      </w:pPr>
    </w:p>
    <w:p w:rsidR="000C35F1" w:rsidRDefault="000C35F1">
      <w:pPr>
        <w:ind w:left="1276" w:right="556"/>
        <w:rPr>
          <w:rFonts w:ascii="Open Sans" w:eastAsia="Open Sans" w:hAnsi="Open Sans" w:cs="Open Sans"/>
        </w:rPr>
      </w:pPr>
    </w:p>
    <w:p w:rsidR="000C35F1" w:rsidRDefault="000C35F1">
      <w:pPr>
        <w:ind w:left="1276" w:right="556"/>
        <w:rPr>
          <w:rFonts w:ascii="Open Sans" w:eastAsia="Open Sans" w:hAnsi="Open Sans" w:cs="Open Sans"/>
        </w:rPr>
      </w:pPr>
    </w:p>
    <w:p w:rsidR="000C35F1" w:rsidRDefault="0068615D">
      <w:pPr>
        <w:shd w:val="clear" w:color="auto" w:fill="FFFFFF"/>
        <w:spacing w:after="0" w:line="240" w:lineRule="auto"/>
        <w:ind w:left="2160"/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>JYANTI PRASAD DAV PUBLIC SCHOOL</w:t>
      </w:r>
    </w:p>
    <w:p w:rsidR="000C35F1" w:rsidRDefault="0068615D">
      <w:pPr>
        <w:shd w:val="clear" w:color="auto" w:fill="FFFFFF"/>
        <w:spacing w:after="0" w:line="240" w:lineRule="auto"/>
        <w:ind w:left="216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     GARHI JHANJHARA ROAD, GANAUR</w:t>
      </w:r>
    </w:p>
    <w:p w:rsidR="000C35F1" w:rsidRDefault="000C35F1">
      <w:pPr>
        <w:shd w:val="clear" w:color="auto" w:fill="FFFFFF"/>
        <w:spacing w:after="0" w:line="240" w:lineRule="auto"/>
        <w:ind w:left="2160"/>
        <w:rPr>
          <w:rFonts w:ascii="Bookman Old Style" w:eastAsia="Bookman Old Style" w:hAnsi="Bookman Old Style" w:cs="Bookman Old Style"/>
          <w:b/>
        </w:rPr>
      </w:pPr>
    </w:p>
    <w:p w:rsidR="000C35F1" w:rsidRDefault="000C35F1">
      <w:pPr>
        <w:shd w:val="clear" w:color="auto" w:fill="FFFFFF"/>
        <w:spacing w:after="0" w:line="240" w:lineRule="auto"/>
        <w:ind w:left="2160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0C35F1" w:rsidRDefault="000C35F1">
      <w:pPr>
        <w:shd w:val="clear" w:color="auto" w:fill="FFFFFF"/>
        <w:spacing w:after="0" w:line="240" w:lineRule="auto"/>
        <w:ind w:left="2160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0C35F1" w:rsidRDefault="0068615D">
      <w:pPr>
        <w:shd w:val="clear" w:color="auto" w:fill="FFFFFF"/>
        <w:spacing w:after="0" w:line="240" w:lineRule="auto"/>
        <w:ind w:left="21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             </w:t>
      </w:r>
      <w:r>
        <w:rPr>
          <w:rFonts w:ascii="Bookman Old Style" w:eastAsia="Bookman Old Style" w:hAnsi="Bookman Old Style" w:cs="Bookman Old Style"/>
          <w:b/>
        </w:rPr>
        <w:t xml:space="preserve"> CLASS-</w:t>
      </w:r>
      <w:proofErr w:type="spellStart"/>
      <w:r>
        <w:rPr>
          <w:rFonts w:ascii="Bookman Old Style" w:eastAsia="Bookman Old Style" w:hAnsi="Bookman Old Style" w:cs="Bookman Old Style"/>
          <w:b/>
        </w:rPr>
        <w:t>XIIth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(Commerce)</w:t>
      </w:r>
    </w:p>
    <w:p w:rsidR="000C35F1" w:rsidRDefault="000C35F1">
      <w:pPr>
        <w:shd w:val="clear" w:color="auto" w:fill="FFFFFF"/>
        <w:spacing w:after="0" w:line="240" w:lineRule="auto"/>
        <w:ind w:left="2160"/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</w:p>
    <w:p w:rsidR="000C35F1" w:rsidRDefault="000C35F1">
      <w:pPr>
        <w:shd w:val="clear" w:color="auto" w:fill="FFFFFF"/>
        <w:spacing w:after="0" w:line="240" w:lineRule="auto"/>
        <w:ind w:left="2160"/>
        <w:rPr>
          <w:rFonts w:ascii="Bookman Old Style" w:eastAsia="Bookman Old Style" w:hAnsi="Bookman Old Style" w:cs="Bookman Old Style"/>
          <w:b/>
        </w:rPr>
      </w:pPr>
    </w:p>
    <w:p w:rsidR="000C35F1" w:rsidRDefault="0068615D">
      <w:pPr>
        <w:ind w:left="1276" w:right="55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Nothing is more powerful for your future than being a gatherer of good ideas and information. That's called doing your homework.</w:t>
      </w:r>
    </w:p>
    <w:p w:rsidR="000C35F1" w:rsidRDefault="0068615D">
      <w:pPr>
        <w:ind w:left="1276" w:right="12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Jim </w:t>
      </w:r>
      <w:proofErr w:type="spellStart"/>
      <w:r>
        <w:rPr>
          <w:rFonts w:ascii="Open Sans" w:eastAsia="Open Sans" w:hAnsi="Open Sans" w:cs="Open Sans"/>
        </w:rPr>
        <w:t>Rohn</w:t>
      </w:r>
      <w:proofErr w:type="spellEnd"/>
    </w:p>
    <w:p w:rsidR="000C35F1" w:rsidRDefault="000C35F1">
      <w:pPr>
        <w:ind w:left="1276" w:right="1252"/>
        <w:rPr>
          <w:rFonts w:ascii="Open Sans" w:eastAsia="Open Sans" w:hAnsi="Open Sans" w:cs="Open Sans"/>
        </w:rPr>
      </w:pPr>
    </w:p>
    <w:p w:rsidR="000C35F1" w:rsidRDefault="0068615D">
      <w:pPr>
        <w:ind w:left="1276" w:right="55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While doing your homework keep remembering Thomas A. Edison</w:t>
      </w:r>
    </w:p>
    <w:p w:rsidR="000C35F1" w:rsidRDefault="0068615D">
      <w:pPr>
        <w:ind w:left="1276" w:right="12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When he says</w:t>
      </w:r>
    </w:p>
    <w:p w:rsidR="000C35F1" w:rsidRDefault="0068615D">
      <w:pPr>
        <w:ind w:left="1276" w:right="55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Genius is one percent inspiration and </w:t>
      </w:r>
      <w:proofErr w:type="gramStart"/>
      <w:r>
        <w:rPr>
          <w:rFonts w:ascii="Open Sans" w:eastAsia="Open Sans" w:hAnsi="Open Sans" w:cs="Open Sans"/>
        </w:rPr>
        <w:t>ninety-nine percent perspiration</w:t>
      </w:r>
      <w:proofErr w:type="gramEnd"/>
      <w:r>
        <w:rPr>
          <w:rFonts w:ascii="Open Sans" w:eastAsia="Open Sans" w:hAnsi="Open Sans" w:cs="Open Sans"/>
        </w:rPr>
        <w:t>. As a result, a genius is often a talented person who has simply done all of his homework.</w:t>
      </w:r>
    </w:p>
    <w:p w:rsidR="000C35F1" w:rsidRDefault="000C35F1">
      <w:pPr>
        <w:ind w:left="1276" w:right="1252"/>
        <w:rPr>
          <w:rFonts w:ascii="Open Sans" w:eastAsia="Open Sans" w:hAnsi="Open Sans" w:cs="Open Sans"/>
        </w:rPr>
      </w:pPr>
    </w:p>
    <w:p w:rsidR="000C35F1" w:rsidRDefault="0068615D">
      <w:pPr>
        <w:ind w:left="1276" w:right="12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Dear paren</w:t>
      </w:r>
      <w:r>
        <w:rPr>
          <w:rFonts w:ascii="Open Sans" w:eastAsia="Open Sans" w:hAnsi="Open Sans" w:cs="Open Sans"/>
        </w:rPr>
        <w:t>ts,</w:t>
      </w:r>
    </w:p>
    <w:p w:rsidR="000C35F1" w:rsidRDefault="0068615D">
      <w:pPr>
        <w:spacing w:after="0" w:line="240" w:lineRule="auto"/>
        <w:ind w:left="1276" w:right="12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We wish you a very happy and fruitful time with your children. Summer vacation is the most awaited time for students as they want to play, enjoy and relish with their friends, </w:t>
      </w:r>
      <w:proofErr w:type="spellStart"/>
      <w:r>
        <w:rPr>
          <w:rFonts w:ascii="Open Sans" w:eastAsia="Open Sans" w:hAnsi="Open Sans" w:cs="Open Sans"/>
        </w:rPr>
        <w:t>neighbours</w:t>
      </w:r>
      <w:proofErr w:type="spellEnd"/>
      <w:r>
        <w:rPr>
          <w:rFonts w:ascii="Open Sans" w:eastAsia="Open Sans" w:hAnsi="Open Sans" w:cs="Open Sans"/>
        </w:rPr>
        <w:t xml:space="preserve"> and relatives. This is a time for them to stay away from the mund</w:t>
      </w:r>
      <w:r>
        <w:rPr>
          <w:rFonts w:ascii="Open Sans" w:eastAsia="Open Sans" w:hAnsi="Open Sans" w:cs="Open Sans"/>
        </w:rPr>
        <w:t xml:space="preserve">ane schedule of daily life. They want to enjoy it in leaps and bounds. But we request you to keep their energy </w:t>
      </w:r>
      <w:proofErr w:type="spellStart"/>
      <w:r>
        <w:rPr>
          <w:rFonts w:ascii="Open Sans" w:eastAsia="Open Sans" w:hAnsi="Open Sans" w:cs="Open Sans"/>
        </w:rPr>
        <w:t>channelised</w:t>
      </w:r>
      <w:proofErr w:type="spellEnd"/>
      <w:r>
        <w:rPr>
          <w:rFonts w:ascii="Open Sans" w:eastAsia="Open Sans" w:hAnsi="Open Sans" w:cs="Open Sans"/>
        </w:rPr>
        <w:t>. You should be a part of their enjoyment but time and again a check is required. Now it's your responsibility to make them stay conne</w:t>
      </w:r>
      <w:r>
        <w:rPr>
          <w:rFonts w:ascii="Open Sans" w:eastAsia="Open Sans" w:hAnsi="Open Sans" w:cs="Open Sans"/>
        </w:rPr>
        <w:t xml:space="preserve">cted with their studies along </w:t>
      </w:r>
      <w:proofErr w:type="gramStart"/>
      <w:r>
        <w:rPr>
          <w:rFonts w:ascii="Open Sans" w:eastAsia="Open Sans" w:hAnsi="Open Sans" w:cs="Open Sans"/>
        </w:rPr>
        <w:t>with  fun</w:t>
      </w:r>
      <w:proofErr w:type="gramEnd"/>
      <w:r>
        <w:rPr>
          <w:rFonts w:ascii="Open Sans" w:eastAsia="Open Sans" w:hAnsi="Open Sans" w:cs="Open Sans"/>
        </w:rPr>
        <w:t xml:space="preserve"> and  frolic &amp; encourage them to do their homework in a neat and tidy manner.</w:t>
      </w:r>
    </w:p>
    <w:p w:rsidR="000C35F1" w:rsidRDefault="000C35F1">
      <w:pPr>
        <w:spacing w:after="0" w:line="240" w:lineRule="auto"/>
        <w:ind w:left="1276" w:right="1252"/>
        <w:rPr>
          <w:rFonts w:ascii="Open Sans" w:eastAsia="Open Sans" w:hAnsi="Open Sans" w:cs="Open Sans"/>
        </w:rPr>
      </w:pPr>
    </w:p>
    <w:p w:rsidR="000C35F1" w:rsidRDefault="000C35F1">
      <w:pPr>
        <w:spacing w:after="0" w:line="240" w:lineRule="auto"/>
        <w:ind w:right="1252"/>
        <w:rPr>
          <w:rFonts w:ascii="Open Sans" w:eastAsia="Open Sans" w:hAnsi="Open Sans" w:cs="Open Sans"/>
        </w:rPr>
      </w:pPr>
    </w:p>
    <w:p w:rsidR="000C35F1" w:rsidRDefault="000C35F1">
      <w:pPr>
        <w:rPr>
          <w:rFonts w:ascii="Open Sans" w:eastAsia="Open Sans" w:hAnsi="Open Sans" w:cs="Open Sans"/>
        </w:rPr>
      </w:pPr>
    </w:p>
    <w:p w:rsidR="000C35F1" w:rsidRDefault="000C35F1">
      <w:pPr>
        <w:rPr>
          <w:rFonts w:ascii="Open Sans" w:eastAsia="Open Sans" w:hAnsi="Open Sans" w:cs="Open Sans"/>
        </w:rPr>
      </w:pPr>
    </w:p>
    <w:p w:rsidR="000C35F1" w:rsidRDefault="000C35F1">
      <w:pPr>
        <w:rPr>
          <w:rFonts w:ascii="Open Sans" w:eastAsia="Open Sans" w:hAnsi="Open Sans" w:cs="Open Sans"/>
        </w:rPr>
      </w:pPr>
    </w:p>
    <w:p w:rsidR="000C35F1" w:rsidRDefault="0068615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409575</wp:posOffset>
            </wp:positionH>
            <wp:positionV relativeFrom="page">
              <wp:posOffset>37002</wp:posOffset>
            </wp:positionV>
            <wp:extent cx="6838950" cy="8502160"/>
            <wp:effectExtent l="0" t="0" r="0" b="0"/>
            <wp:wrapNone/>
            <wp:docPr id="13795609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-778" b="77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50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35F1" w:rsidRDefault="000C35F1">
      <w:pPr>
        <w:ind w:left="851" w:firstLine="10"/>
        <w:rPr>
          <w:rFonts w:ascii="Open Sans" w:eastAsia="Open Sans" w:hAnsi="Open Sans" w:cs="Open Sans"/>
        </w:rPr>
      </w:pPr>
    </w:p>
    <w:p w:rsidR="000C35F1" w:rsidRDefault="000C35F1">
      <w:pPr>
        <w:ind w:left="851" w:firstLine="10"/>
        <w:rPr>
          <w:rFonts w:ascii="Open Sans" w:eastAsia="Open Sans" w:hAnsi="Open Sans" w:cs="Open Sans"/>
        </w:rPr>
      </w:pPr>
    </w:p>
    <w:p w:rsidR="000C35F1" w:rsidRDefault="0068615D">
      <w:pPr>
        <w:ind w:left="851" w:firstLine="1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Here are some of the suggested activities that you can do as a family: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1. Prepare a well-being plan for self.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2. Stick to routines or starting new ones.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3. Get up and go to sleep at regular times.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4. Help them explore new hobbies and interest.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5. Read, solve puzzles, play board games, etc.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6. Keep a gratitude journal. Writing down three things you are grateful for</w:t>
      </w:r>
      <w:r>
        <w:rPr>
          <w:rFonts w:ascii="Open Sans" w:eastAsia="Open Sans" w:hAnsi="Open Sans" w:cs="Open Sans"/>
        </w:rPr>
        <w:t xml:space="preserve"> every day. Congratulate yourself and others on having a "MEGA DAY".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7. Take out time for Reading, Music, Dance, Singing, and Laughing.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8. Set Challenges- Encourage each other to take up new activities and complete them.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9. Be Creative with Space- Find a c</w:t>
      </w:r>
      <w:r>
        <w:rPr>
          <w:rFonts w:ascii="Open Sans" w:eastAsia="Open Sans" w:hAnsi="Open Sans" w:cs="Open Sans"/>
        </w:rPr>
        <w:t>orner in the house and allow yourself and your children to decorate it.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10. Involve your children in household activities also</w:t>
      </w:r>
      <w:proofErr w:type="gramStart"/>
      <w:r>
        <w:rPr>
          <w:rFonts w:ascii="Open Sans" w:eastAsia="Open Sans" w:hAnsi="Open Sans" w:cs="Open Sans"/>
        </w:rPr>
        <w:t>..</w:t>
      </w:r>
      <w:proofErr w:type="gramEnd"/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11. Take them for outing to place of their interest &amp; let them explore the world.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12. Communicate with your children and let th</w:t>
      </w:r>
      <w:r>
        <w:rPr>
          <w:rFonts w:ascii="Open Sans" w:eastAsia="Open Sans" w:hAnsi="Open Sans" w:cs="Open Sans"/>
        </w:rPr>
        <w:t>em know you fully.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 parents you are requested to keep a watchful eye on your children and stop them from engaging </w:t>
      </w:r>
      <w:proofErr w:type="gramStart"/>
      <w:r>
        <w:rPr>
          <w:rFonts w:ascii="Open Sans" w:eastAsia="Open Sans" w:hAnsi="Open Sans" w:cs="Open Sans"/>
        </w:rPr>
        <w:t>in :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339725</wp:posOffset>
                </wp:positionV>
                <wp:extent cx="1000125" cy="771525"/>
                <wp:effectExtent l="0" t="0" r="0" b="0"/>
                <wp:wrapNone/>
                <wp:docPr id="1379560953" name="Text Box 1379560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28E4" w:rsidRDefault="006861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0" b="0"/>
                                  <wp:docPr id="1232715885" name="Graphic 4" descr="Butterf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2715885" name="Graphic 1232715885" descr="Butterfly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244365"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4857750</wp:posOffset>
                </wp:positionH>
                <wp:positionV relativeFrom="paragraph">
                  <wp:posOffset>339725</wp:posOffset>
                </wp:positionV>
                <wp:extent cx="1000125" cy="771525"/>
                <wp:effectExtent b="0" l="0" r="0" t="0"/>
                <wp:wrapNone/>
                <wp:docPr id="13795609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482600</wp:posOffset>
                </wp:positionV>
                <wp:extent cx="847725" cy="485775"/>
                <wp:effectExtent l="0" t="0" r="0" b="0"/>
                <wp:wrapNone/>
                <wp:docPr id="1379560954" name="Rectangle 1379560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663" y="3546638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C35F1" w:rsidRDefault="0068615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color w:val="000000"/>
                                <w:sz w:val="36"/>
                              </w:rPr>
                              <w:t>Be Safe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482600</wp:posOffset>
                </wp:positionV>
                <wp:extent cx="847725" cy="485775"/>
                <wp:effectExtent b="0" l="0" r="0" t="0"/>
                <wp:wrapNone/>
                <wp:docPr id="137956095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1. Excessive use of mobile phones.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2. </w:t>
      </w:r>
      <w:proofErr w:type="gramStart"/>
      <w:r>
        <w:rPr>
          <w:rFonts w:ascii="Open Sans" w:eastAsia="Open Sans" w:hAnsi="Open Sans" w:cs="Open Sans"/>
        </w:rPr>
        <w:t>playing</w:t>
      </w:r>
      <w:proofErr w:type="gramEnd"/>
      <w:r>
        <w:rPr>
          <w:rFonts w:ascii="Open Sans" w:eastAsia="Open Sans" w:hAnsi="Open Sans" w:cs="Open Sans"/>
        </w:rPr>
        <w:t xml:space="preserve"> online games</w:t>
      </w:r>
    </w:p>
    <w:p w:rsidR="000C35F1" w:rsidRDefault="0068615D">
      <w:pPr>
        <w:ind w:left="8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3. </w:t>
      </w:r>
      <w:proofErr w:type="gramStart"/>
      <w:r>
        <w:rPr>
          <w:rFonts w:ascii="Open Sans" w:eastAsia="Open Sans" w:hAnsi="Open Sans" w:cs="Open Sans"/>
        </w:rPr>
        <w:t>spending</w:t>
      </w:r>
      <w:proofErr w:type="gramEnd"/>
      <w:r>
        <w:rPr>
          <w:rFonts w:ascii="Open Sans" w:eastAsia="Open Sans" w:hAnsi="Open Sans" w:cs="Open Sans"/>
        </w:rPr>
        <w:t xml:space="preserve"> a lot of time alone away from family members.</w:t>
      </w:r>
    </w:p>
    <w:p w:rsidR="000C35F1" w:rsidRDefault="000C35F1">
      <w:pPr>
        <w:ind w:left="851"/>
        <w:rPr>
          <w:rFonts w:ascii="Open Sans" w:eastAsia="Open Sans" w:hAnsi="Open Sans" w:cs="Open Sans"/>
        </w:rPr>
      </w:pPr>
    </w:p>
    <w:p w:rsidR="000C35F1" w:rsidRDefault="000C35F1">
      <w:pPr>
        <w:ind w:left="851"/>
        <w:rPr>
          <w:rFonts w:ascii="Quintessential" w:eastAsia="Quintessential" w:hAnsi="Quintessential" w:cs="Quintessential"/>
        </w:rPr>
      </w:pPr>
    </w:p>
    <w:p w:rsidR="000C35F1" w:rsidRDefault="000C35F1">
      <w:pPr>
        <w:pStyle w:val="Heading2"/>
        <w:spacing w:after="0" w:line="276" w:lineRule="auto"/>
      </w:pPr>
      <w:bookmarkStart w:id="1" w:name="_heading=h.js7cpsj888hc" w:colFirst="0" w:colLast="0"/>
      <w:bookmarkEnd w:id="1"/>
    </w:p>
    <w:p w:rsidR="000C35F1" w:rsidRDefault="0068615D">
      <w:pPr>
        <w:pStyle w:val="Heading2"/>
        <w:spacing w:after="0" w:line="276" w:lineRule="auto"/>
        <w:jc w:val="center"/>
      </w:pPr>
      <w:bookmarkStart w:id="2" w:name="_heading=h.mayfuo2d1s6a" w:colFirst="0" w:colLast="0"/>
      <w:bookmarkEnd w:id="2"/>
      <w:r>
        <w:t xml:space="preserve">Business Studies </w:t>
      </w:r>
    </w:p>
    <w:p w:rsidR="000C35F1" w:rsidRDefault="000C35F1">
      <w:pPr>
        <w:spacing w:after="0" w:line="276" w:lineRule="auto"/>
        <w:rPr>
          <w:rFonts w:ascii="Arial" w:eastAsia="Arial" w:hAnsi="Arial" w:cs="Arial"/>
        </w:rPr>
      </w:pPr>
    </w:p>
    <w:p w:rsidR="000C35F1" w:rsidRDefault="0068615D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Revise  NCERT</w:t>
      </w:r>
      <w:proofErr w:type="gramEnd"/>
      <w:r>
        <w:rPr>
          <w:rFonts w:ascii="Arial" w:eastAsia="Arial" w:hAnsi="Arial" w:cs="Arial"/>
        </w:rPr>
        <w:t xml:space="preserve"> questions and Case Studies of chapters 1 to 2 and chapter 11( Marketing Management). </w:t>
      </w:r>
    </w:p>
    <w:p w:rsidR="000C35F1" w:rsidRDefault="0068615D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a project on any one topic from the following:</w:t>
      </w:r>
    </w:p>
    <w:p w:rsidR="000C35F1" w:rsidRDefault="0068615D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Principles of Management </w:t>
      </w:r>
    </w:p>
    <w:p w:rsidR="000C35F1" w:rsidRDefault="0068615D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Marketing Management </w:t>
      </w: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Note: 1. Project file should </w:t>
      </w:r>
      <w:proofErr w:type="gramStart"/>
      <w:r>
        <w:rPr>
          <w:rFonts w:ascii="Arial" w:eastAsia="Arial" w:hAnsi="Arial" w:cs="Arial"/>
        </w:rPr>
        <w:t>consist</w:t>
      </w:r>
      <w:proofErr w:type="gramEnd"/>
      <w:r>
        <w:rPr>
          <w:rFonts w:ascii="Arial" w:eastAsia="Arial" w:hAnsi="Arial" w:cs="Arial"/>
        </w:rPr>
        <w:t xml:space="preserve"> minimum of 25 pages.</w:t>
      </w: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Use appropriate file and pages for the given project</w:t>
      </w:r>
    </w:p>
    <w:p w:rsidR="000C35F1" w:rsidRDefault="000C35F1">
      <w:pPr>
        <w:spacing w:after="0" w:line="276" w:lineRule="auto"/>
        <w:ind w:left="720"/>
        <w:rPr>
          <w:rFonts w:ascii="Arial" w:eastAsia="Arial" w:hAnsi="Arial" w:cs="Arial"/>
        </w:rPr>
      </w:pP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</w:t>
      </w:r>
    </w:p>
    <w:p w:rsidR="000C35F1" w:rsidRDefault="0068615D">
      <w:pPr>
        <w:pStyle w:val="Heading2"/>
        <w:spacing w:after="0" w:line="276" w:lineRule="auto"/>
        <w:ind w:left="720"/>
        <w:jc w:val="center"/>
      </w:pPr>
      <w:bookmarkStart w:id="3" w:name="_heading=h.hfgnyoga37ck" w:colFirst="0" w:colLast="0"/>
      <w:bookmarkEnd w:id="3"/>
      <w:r>
        <w:t xml:space="preserve">Accountancy </w:t>
      </w:r>
    </w:p>
    <w:p w:rsidR="000C35F1" w:rsidRDefault="0068615D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Additional exercise questions of </w:t>
      </w: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Chapter 1 </w:t>
      </w:r>
      <w:proofErr w:type="gramStart"/>
      <w:r>
        <w:rPr>
          <w:rFonts w:ascii="Arial" w:eastAsia="Arial" w:hAnsi="Arial" w:cs="Arial"/>
        </w:rPr>
        <w:t>( starting</w:t>
      </w:r>
      <w:proofErr w:type="gramEnd"/>
      <w:r>
        <w:rPr>
          <w:rFonts w:ascii="Arial" w:eastAsia="Arial" w:hAnsi="Arial" w:cs="Arial"/>
        </w:rPr>
        <w:t xml:space="preserve"> page no. 1.140) : Question No. 80, 90, 98, 100, 102, 111, 112, 116, 118</w:t>
      </w: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Chapter 2 </w:t>
      </w:r>
      <w:proofErr w:type="gramStart"/>
      <w:r>
        <w:rPr>
          <w:rFonts w:ascii="Arial" w:eastAsia="Arial" w:hAnsi="Arial" w:cs="Arial"/>
        </w:rPr>
        <w:t>( starting</w:t>
      </w:r>
      <w:proofErr w:type="gramEnd"/>
      <w:r>
        <w:rPr>
          <w:rFonts w:ascii="Arial" w:eastAsia="Arial" w:hAnsi="Arial" w:cs="Arial"/>
        </w:rPr>
        <w:t xml:space="preserve"> from page no. 2.81) : 46, 48, 49, 51, 57, 60, 61, 62, 63, 65</w:t>
      </w: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Chapter 3</w:t>
      </w:r>
      <w:proofErr w:type="gramStart"/>
      <w:r>
        <w:rPr>
          <w:rFonts w:ascii="Arial" w:eastAsia="Arial" w:hAnsi="Arial" w:cs="Arial"/>
        </w:rPr>
        <w:t>( starting</w:t>
      </w:r>
      <w:proofErr w:type="gramEnd"/>
      <w:r>
        <w:rPr>
          <w:rFonts w:ascii="Arial" w:eastAsia="Arial" w:hAnsi="Arial" w:cs="Arial"/>
        </w:rPr>
        <w:t xml:space="preserve"> from page no.  3.179): 92, 96, 98</w:t>
      </w:r>
      <w:proofErr w:type="gramStart"/>
      <w:r>
        <w:rPr>
          <w:rFonts w:ascii="Arial" w:eastAsia="Arial" w:hAnsi="Arial" w:cs="Arial"/>
        </w:rPr>
        <w:t>,  99</w:t>
      </w:r>
      <w:proofErr w:type="gramEnd"/>
      <w:r>
        <w:rPr>
          <w:rFonts w:ascii="Arial" w:eastAsia="Arial" w:hAnsi="Arial" w:cs="Arial"/>
        </w:rPr>
        <w:t>, 101, 103, 113, 115, 1</w:t>
      </w:r>
      <w:r>
        <w:rPr>
          <w:rFonts w:ascii="Arial" w:eastAsia="Arial" w:hAnsi="Arial" w:cs="Arial"/>
        </w:rPr>
        <w:t>16, 117, 119, 120, 126, 131, 133.</w:t>
      </w:r>
    </w:p>
    <w:p w:rsidR="000C35F1" w:rsidRDefault="0068615D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project of Accountancy:</w:t>
      </w: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a)</w:t>
      </w:r>
      <w:proofErr w:type="gramEnd"/>
      <w:r>
        <w:rPr>
          <w:rFonts w:ascii="Arial" w:eastAsia="Arial" w:hAnsi="Arial" w:cs="Arial"/>
        </w:rPr>
        <w:t xml:space="preserve">Comprehensive </w:t>
      </w: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b)</w:t>
      </w:r>
      <w:proofErr w:type="gramEnd"/>
      <w:r>
        <w:rPr>
          <w:rFonts w:ascii="Arial" w:eastAsia="Arial" w:hAnsi="Arial" w:cs="Arial"/>
        </w:rPr>
        <w:t xml:space="preserve">Specific </w:t>
      </w: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 Students are required to prepare a Comprehensive Project only.</w:t>
      </w:r>
    </w:p>
    <w:p w:rsidR="000C35F1" w:rsidRDefault="0068615D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Steps for Comprehensive project:</w:t>
      </w:r>
    </w:p>
    <w:p w:rsidR="000C35F1" w:rsidRDefault="0068615D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financial transactions of any reputed Business for a y</w:t>
      </w:r>
      <w:r>
        <w:rPr>
          <w:rFonts w:ascii="Arial" w:eastAsia="Arial" w:hAnsi="Arial" w:cs="Arial"/>
        </w:rPr>
        <w:t>ear ( including GST transactions)</w:t>
      </w:r>
    </w:p>
    <w:p w:rsidR="000C35F1" w:rsidRDefault="0068615D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Prepare Journal Entries </w:t>
      </w:r>
    </w:p>
    <w:p w:rsidR="000C35F1" w:rsidRDefault="0068615D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Prepare Ledger Accounts </w:t>
      </w:r>
    </w:p>
    <w:p w:rsidR="000C35F1" w:rsidRDefault="0068615D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Prepare Trial Balance </w:t>
      </w:r>
    </w:p>
    <w:p w:rsidR="000C35F1" w:rsidRDefault="0068615D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profit and loss Account and Balance Sheet.</w:t>
      </w:r>
    </w:p>
    <w:p w:rsidR="000C35F1" w:rsidRDefault="0068615D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Calculate different Ratios by using data from the profit and loss Accounts and Balance Sheet</w:t>
      </w:r>
    </w:p>
    <w:p w:rsidR="000C35F1" w:rsidRDefault="0068615D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Draw </w:t>
      </w:r>
      <w:r>
        <w:rPr>
          <w:rFonts w:ascii="Arial" w:eastAsia="Arial" w:hAnsi="Arial" w:cs="Arial"/>
        </w:rPr>
        <w:t xml:space="preserve">conclusions on the basis of Ratios and write comments. </w:t>
      </w:r>
    </w:p>
    <w:p w:rsidR="000C35F1" w:rsidRDefault="0068615D">
      <w:pPr>
        <w:spacing w:after="0" w:line="276" w:lineRule="auto"/>
        <w:rPr>
          <w:b/>
        </w:rPr>
      </w:pPr>
      <w:r>
        <w:rPr>
          <w:rFonts w:ascii="Arial" w:eastAsia="Arial" w:hAnsi="Arial" w:cs="Arial"/>
        </w:rPr>
        <w:t xml:space="preserve">   3. Prepare any Art Integration Activity.   Some examples are there in your Class Group.</w:t>
      </w:r>
    </w:p>
    <w:p w:rsidR="000C35F1" w:rsidRDefault="000C35F1">
      <w:pPr>
        <w:rPr>
          <w:b/>
        </w:rPr>
      </w:pPr>
    </w:p>
    <w:p w:rsidR="000C35F1" w:rsidRDefault="000C35F1">
      <w:pPr>
        <w:rPr>
          <w:b/>
        </w:rPr>
      </w:pPr>
    </w:p>
    <w:p w:rsidR="000C35F1" w:rsidRDefault="0068615D">
      <w:pPr>
        <w:pStyle w:val="Heading2"/>
        <w:jc w:val="center"/>
      </w:pPr>
      <w:bookmarkStart w:id="4" w:name="_heading=h.34bchdhxpl63" w:colFirst="0" w:colLast="0"/>
      <w:bookmarkEnd w:id="4"/>
      <w:r>
        <w:t>Economics</w:t>
      </w:r>
    </w:p>
    <w:p w:rsidR="000C35F1" w:rsidRDefault="000C35F1"/>
    <w:p w:rsidR="000C35F1" w:rsidRDefault="0068615D">
      <w:pPr>
        <w:numPr>
          <w:ilvl w:val="0"/>
          <w:numId w:val="5"/>
        </w:numPr>
        <w:spacing w:after="0"/>
      </w:pPr>
      <w:r>
        <w:t>Prepare 20 objective-type questions with answers to chapters 1,2,3,4 of Macro Economics and chapter 1 &amp; 2 of Indian Economic Development.</w:t>
      </w:r>
    </w:p>
    <w:p w:rsidR="000C35F1" w:rsidRDefault="0068615D">
      <w:pPr>
        <w:numPr>
          <w:ilvl w:val="0"/>
          <w:numId w:val="5"/>
        </w:numPr>
        <w:spacing w:after="0"/>
      </w:pPr>
      <w:r>
        <w:t>Work these out in a separate notebook:</w:t>
      </w:r>
    </w:p>
    <w:p w:rsidR="000C35F1" w:rsidRDefault="0068615D">
      <w:pPr>
        <w:numPr>
          <w:ilvl w:val="0"/>
          <w:numId w:val="1"/>
        </w:numPr>
        <w:spacing w:after="0"/>
      </w:pPr>
      <w:r>
        <w:t>Compare the map of British India with that of independent India and find out th</w:t>
      </w:r>
      <w:r>
        <w:t xml:space="preserve">e areas that become part of Pakistan. Why were those parts so crucial to India </w:t>
      </w:r>
    </w:p>
    <w:p w:rsidR="000C35F1" w:rsidRDefault="0068615D">
      <w:pPr>
        <w:spacing w:after="0"/>
        <w:ind w:left="1440"/>
      </w:pPr>
      <w:proofErr w:type="gramStart"/>
      <w:r>
        <w:t>From an economic point of view.</w:t>
      </w:r>
      <w:proofErr w:type="gramEnd"/>
    </w:p>
    <w:p w:rsidR="000C35F1" w:rsidRDefault="0068615D">
      <w:pPr>
        <w:numPr>
          <w:ilvl w:val="0"/>
          <w:numId w:val="1"/>
        </w:numPr>
        <w:spacing w:after="0"/>
      </w:pPr>
      <w:r>
        <w:t xml:space="preserve">How many iron and steel industries are there in India at present? Are these </w:t>
      </w:r>
      <w:proofErr w:type="gramStart"/>
      <w:r>
        <w:t>iron</w:t>
      </w:r>
      <w:proofErr w:type="gramEnd"/>
      <w:r>
        <w:t xml:space="preserve"> and steel factories the best in the world? Or do you think thes</w:t>
      </w:r>
      <w:r>
        <w:t xml:space="preserve">e factories need restructuring </w:t>
      </w:r>
    </w:p>
    <w:p w:rsidR="000C35F1" w:rsidRDefault="0068615D">
      <w:pPr>
        <w:spacing w:after="0"/>
        <w:ind w:left="1440"/>
      </w:pPr>
      <w:proofErr w:type="gramStart"/>
      <w:r>
        <w:t xml:space="preserve">And </w:t>
      </w:r>
      <w:proofErr w:type="spellStart"/>
      <w:r>
        <w:t>upgradation</w:t>
      </w:r>
      <w:proofErr w:type="spellEnd"/>
      <w:r>
        <w:t>?</w:t>
      </w:r>
      <w:proofErr w:type="gramEnd"/>
      <w:r>
        <w:t xml:space="preserve"> Write down your view.</w:t>
      </w:r>
    </w:p>
    <w:p w:rsidR="000C35F1" w:rsidRDefault="0068615D">
      <w:pPr>
        <w:numPr>
          <w:ilvl w:val="0"/>
          <w:numId w:val="1"/>
        </w:numPr>
        <w:spacing w:after="0"/>
      </w:pPr>
      <w:r>
        <w:t>Solve all the unsolved numerals based on national income given at the back exercise</w:t>
      </w:r>
    </w:p>
    <w:p w:rsidR="000C35F1" w:rsidRDefault="0068615D">
      <w:pPr>
        <w:spacing w:after="0"/>
        <w:ind w:left="1440"/>
      </w:pPr>
      <w:proofErr w:type="gramStart"/>
      <w:r>
        <w:t>Of chapters 3 &amp;4.</w:t>
      </w:r>
      <w:proofErr w:type="gramEnd"/>
    </w:p>
    <w:p w:rsidR="000C35F1" w:rsidRDefault="0068615D">
      <w:pPr>
        <w:numPr>
          <w:ilvl w:val="0"/>
          <w:numId w:val="1"/>
        </w:numPr>
      </w:pPr>
      <w:r>
        <w:t>Give a brief description of ‘Trade through SUEZ CANAL’.</w:t>
      </w:r>
    </w:p>
    <w:p w:rsidR="000C35F1" w:rsidRDefault="000C35F1">
      <w:pPr>
        <w:pStyle w:val="Heading2"/>
        <w:spacing w:after="200" w:line="240" w:lineRule="auto"/>
        <w:jc w:val="center"/>
      </w:pPr>
      <w:bookmarkStart w:id="5" w:name="_heading=h.8ifqk7r2lljd" w:colFirst="0" w:colLast="0"/>
      <w:bookmarkEnd w:id="5"/>
    </w:p>
    <w:p w:rsidR="000C35F1" w:rsidRDefault="000C35F1">
      <w:pPr>
        <w:pStyle w:val="Heading2"/>
        <w:spacing w:after="200" w:line="240" w:lineRule="auto"/>
        <w:jc w:val="center"/>
      </w:pPr>
      <w:bookmarkStart w:id="6" w:name="_heading=h.9pywhsjink0c" w:colFirst="0" w:colLast="0"/>
      <w:bookmarkEnd w:id="6"/>
    </w:p>
    <w:p w:rsidR="000C35F1" w:rsidRDefault="0068615D">
      <w:pPr>
        <w:pStyle w:val="Heading2"/>
        <w:spacing w:after="200" w:line="240" w:lineRule="auto"/>
        <w:jc w:val="center"/>
      </w:pPr>
      <w:bookmarkStart w:id="7" w:name="_heading=h.3ypa0qo2f1ii" w:colFirst="0" w:colLast="0"/>
      <w:bookmarkEnd w:id="7"/>
      <w:r>
        <w:t>Mathematics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3924300</wp:posOffset>
            </wp:positionH>
            <wp:positionV relativeFrom="paragraph">
              <wp:posOffset>2381250</wp:posOffset>
            </wp:positionV>
            <wp:extent cx="957263" cy="373641"/>
            <wp:effectExtent l="0" t="0" r="0" b="0"/>
            <wp:wrapNone/>
            <wp:docPr id="137956095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73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noProof/>
        </w:rPr>
        <w:drawing>
          <wp:inline distT="114300" distB="114300" distL="114300" distR="114300">
            <wp:extent cx="6203640" cy="7797800"/>
            <wp:effectExtent l="0" t="0" r="0" b="0"/>
            <wp:docPr id="137956095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640" cy="779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35F1" w:rsidRDefault="0068615D">
      <w:pPr>
        <w:spacing w:after="0" w:line="276" w:lineRule="auto"/>
        <w:ind w:left="63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noProof/>
        </w:rPr>
        <w:lastRenderedPageBreak/>
        <w:drawing>
          <wp:inline distT="114300" distB="114300" distL="114300" distR="114300">
            <wp:extent cx="6203640" cy="6172200"/>
            <wp:effectExtent l="0" t="0" r="0" b="0"/>
            <wp:docPr id="137956095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640" cy="617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35F1" w:rsidRDefault="000C35F1">
      <w:pPr>
        <w:spacing w:after="0" w:line="276" w:lineRule="auto"/>
        <w:ind w:left="-180" w:firstLine="540"/>
        <w:jc w:val="center"/>
        <w:rPr>
          <w:rFonts w:ascii="Bookman Old Style" w:eastAsia="Bookman Old Style" w:hAnsi="Bookman Old Style" w:cs="Bookman Old Style"/>
          <w:b/>
        </w:rPr>
      </w:pPr>
    </w:p>
    <w:p w:rsidR="000C35F1" w:rsidRDefault="0068615D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Chapter 5         </w:t>
      </w:r>
    </w:p>
    <w:p w:rsidR="000C35F1" w:rsidRDefault="006861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Differentiate the </w:t>
      </w:r>
      <w:proofErr w:type="gramStart"/>
      <w:r>
        <w:rPr>
          <w:b/>
          <w:sz w:val="24"/>
          <w:szCs w:val="24"/>
        </w:rPr>
        <w:t>following :</w:t>
      </w:r>
      <w:proofErr w:type="gramEnd"/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f(x</w:t>
      </w:r>
      <w:proofErr w:type="gramStart"/>
      <w:r>
        <w:rPr>
          <w:b/>
          <w:sz w:val="24"/>
          <w:szCs w:val="24"/>
        </w:rPr>
        <w:t>)=</w:t>
      </w:r>
      <w:proofErr w:type="spellStart"/>
      <w:proofErr w:type="gramEnd"/>
      <w:r>
        <w:rPr>
          <w:b/>
          <w:sz w:val="24"/>
          <w:szCs w:val="24"/>
        </w:rPr>
        <w:t>IcosxI</w:t>
      </w:r>
      <w:proofErr w:type="spellEnd"/>
      <w:r>
        <w:rPr>
          <w:b/>
          <w:sz w:val="24"/>
          <w:szCs w:val="24"/>
        </w:rPr>
        <w:t>, find f’(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4</m:t>
            </m:r>
          </m:den>
        </m:f>
      </m:oMath>
      <w:r>
        <w:rPr>
          <w:b/>
          <w:sz w:val="24"/>
          <w:szCs w:val="24"/>
        </w:rPr>
        <w:t>) and f’(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4</m:t>
            </m:r>
          </m:den>
        </m:f>
      </m:oMath>
      <w:r>
        <w:rPr>
          <w:b/>
          <w:sz w:val="24"/>
          <w:szCs w:val="24"/>
        </w:rPr>
        <w:t xml:space="preserve">).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NCERT EXAMPLAR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f(x</w:t>
      </w:r>
      <w:proofErr w:type="gramStart"/>
      <w:r>
        <w:rPr>
          <w:b/>
          <w:sz w:val="24"/>
          <w:szCs w:val="24"/>
        </w:rPr>
        <w:t>)=</w:t>
      </w:r>
      <w:proofErr w:type="gramEnd"/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cosx-sinx</w:t>
      </w:r>
      <w:proofErr w:type="spellEnd"/>
      <w:r>
        <w:rPr>
          <w:b/>
          <w:sz w:val="24"/>
          <w:szCs w:val="24"/>
        </w:rPr>
        <w:t xml:space="preserve"> I, find f’(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6</m:t>
            </m:r>
          </m:den>
        </m:f>
      </m:oMath>
      <w:r>
        <w:rPr>
          <w:b/>
          <w:sz w:val="24"/>
          <w:szCs w:val="24"/>
        </w:rPr>
        <w:t>) and f’(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den>
        </m:f>
      </m:oMath>
      <w:r>
        <w:rPr>
          <w:b/>
          <w:sz w:val="24"/>
          <w:szCs w:val="24"/>
        </w:rPr>
        <w:t xml:space="preserve">).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NCERT EXAMPLAR</w:t>
      </w:r>
    </w:p>
    <w:p w:rsidR="000C35F1" w:rsidRDefault="0068615D">
      <w:pPr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f(x</w:t>
      </w:r>
      <w:proofErr w:type="gramStart"/>
      <w:r>
        <w:rPr>
          <w:b/>
          <w:sz w:val="24"/>
          <w:szCs w:val="24"/>
        </w:rPr>
        <w:t>)=</w:t>
      </w:r>
      <w:proofErr w:type="gram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logx</w:t>
      </w:r>
      <w:proofErr w:type="spellEnd"/>
      <w:r>
        <w:rPr>
          <w:b/>
          <w:sz w:val="24"/>
          <w:szCs w:val="24"/>
        </w:rPr>
        <w:t xml:space="preserve"> I, x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&gt;0</m:t>
        </m:r>
      </m:oMath>
      <w:r>
        <w:rPr>
          <w:b/>
          <w:sz w:val="24"/>
          <w:szCs w:val="24"/>
        </w:rPr>
        <w:t xml:space="preserve">, find f’(1/e) and f’(e).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NCERT EXAMPLAR</w:t>
      </w:r>
    </w:p>
    <w:p w:rsidR="000C35F1" w:rsidRDefault="006861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Differentiate the following w.r.t x :</w:t>
      </w:r>
      <w:proofErr w:type="gramStart"/>
      <w:r>
        <w:rPr>
          <w:b/>
          <w:sz w:val="24"/>
          <w:szCs w:val="24"/>
        </w:rPr>
        <w:t>(4</w:t>
      </w:r>
      <w:proofErr w:type="gramEnd"/>
      <w:r>
        <w:rPr>
          <w:b/>
          <w:sz w:val="24"/>
          <w:szCs w:val="24"/>
        </w:rPr>
        <w:t>-6)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F(x)=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e</m:t>
            </m:r>
          </m:e>
          <m:sup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tanx</m:t>
                </m:r>
              </m:e>
            </m:rad>
          </m:sup>
        </m:sSup>
      </m:oMath>
      <w:r>
        <w:rPr>
          <w:b/>
          <w:sz w:val="24"/>
          <w:szCs w:val="24"/>
        </w:rPr>
        <w:t xml:space="preserve">    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Y=log( </w:t>
      </w:r>
      <w:proofErr w:type="spellStart"/>
      <w:r>
        <w:rPr>
          <w:b/>
          <w:sz w:val="24"/>
          <w:szCs w:val="24"/>
        </w:rPr>
        <w:t>secx</w:t>
      </w:r>
      <w:proofErr w:type="spellEnd"/>
      <w:r>
        <w:rPr>
          <w:b/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tanx</w:t>
      </w:r>
      <w:proofErr w:type="spellEnd"/>
      <w:r>
        <w:rPr>
          <w:b/>
          <w:sz w:val="24"/>
          <w:szCs w:val="24"/>
        </w:rPr>
        <w:t xml:space="preserve"> ) , Y= log( x+ 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b/>
          <w:sz w:val="24"/>
          <w:szCs w:val="24"/>
        </w:rPr>
        <w:t xml:space="preserve">)        </w:t>
      </w:r>
      <w:r>
        <w:rPr>
          <w:b/>
          <w:sz w:val="24"/>
          <w:szCs w:val="24"/>
        </w:rPr>
        <w:tab/>
        <w:t>NCERT EXEMPLAR( CBSE 2003)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y=( x+ 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perscript"/>
        </w:rPr>
        <w:t xml:space="preserve">n </w:t>
      </w:r>
      <w:r>
        <w:rPr>
          <w:b/>
          <w:sz w:val="24"/>
          <w:szCs w:val="24"/>
        </w:rPr>
        <w:t xml:space="preserve">, then prove that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dx</m:t>
            </m:r>
          </m:den>
        </m:f>
      </m:oMath>
      <w:r>
        <w:rPr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ny</m:t>
            </m:r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f(x</w:t>
      </w:r>
      <w:proofErr w:type="gramStart"/>
      <w:r>
        <w:rPr>
          <w:b/>
          <w:sz w:val="24"/>
          <w:szCs w:val="24"/>
        </w:rPr>
        <w:t>)=</w:t>
      </w:r>
      <w:proofErr w:type="gramEnd"/>
      <m:oMath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b/>
          <w:sz w:val="24"/>
          <w:szCs w:val="24"/>
        </w:rPr>
        <w:t>, g(x)=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24"/>
                <w:szCs w:val="24"/>
              </w:rPr>
              <m:t>+1</m:t>
            </m:r>
          </m:den>
        </m:f>
      </m:oMath>
      <w:r>
        <w:rPr>
          <w:b/>
          <w:sz w:val="24"/>
          <w:szCs w:val="24"/>
        </w:rPr>
        <w:t xml:space="preserve"> and h(x)</w:t>
      </w:r>
      <w:r>
        <w:rPr>
          <w:b/>
          <w:sz w:val="24"/>
          <w:szCs w:val="24"/>
        </w:rPr>
        <w:t xml:space="preserve">=2x-3, find f’(h’(g’(x))).             CBSE 2015 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1+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den>
            </m:f>
          </m:e>
        </m:rad>
      </m:oMath>
      <w:r>
        <w:rPr>
          <w:b/>
          <w:sz w:val="24"/>
          <w:szCs w:val="24"/>
        </w:rPr>
        <w:t xml:space="preserve"> , then prove that (1-x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)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dx</m:t>
            </m:r>
          </m:den>
        </m:f>
      </m:oMath>
      <w:r>
        <w:rPr>
          <w:b/>
          <w:sz w:val="24"/>
          <w:szCs w:val="24"/>
        </w:rPr>
        <w:t xml:space="preserve"> + y=0.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Differentiate log</w:t>
      </w:r>
      <w:r>
        <w:rPr>
          <w:b/>
          <w:sz w:val="24"/>
          <w:szCs w:val="24"/>
          <w:vertAlign w:val="subscript"/>
        </w:rPr>
        <w:t>7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logx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w.r.t.x</w:t>
      </w:r>
      <w:proofErr w:type="spellEnd"/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Differentiate log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1+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cosx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cosx</m:t>
                </m:r>
              </m:den>
            </m:f>
          </m:e>
        </m:rad>
      </m:oMath>
      <w:r>
        <w:rPr>
          <w:b/>
          <w:sz w:val="24"/>
          <w:szCs w:val="24"/>
        </w:rPr>
        <w:t xml:space="preserve"> w.r.t x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Differentiate </w:t>
      </w:r>
      <w:proofErr w:type="spellStart"/>
      <w:r>
        <w:rPr>
          <w:b/>
          <w:sz w:val="24"/>
          <w:szCs w:val="24"/>
        </w:rPr>
        <w:t>sin</w:t>
      </w:r>
      <w:r>
        <w:rPr>
          <w:b/>
          <w:sz w:val="24"/>
          <w:szCs w:val="24"/>
          <w:vertAlign w:val="superscript"/>
        </w:rPr>
        <w:t>m</w:t>
      </w:r>
      <w:r>
        <w:rPr>
          <w:b/>
          <w:sz w:val="24"/>
          <w:szCs w:val="24"/>
        </w:rPr>
        <w:t>xcos</w:t>
      </w:r>
      <w:r>
        <w:rPr>
          <w:b/>
          <w:sz w:val="24"/>
          <w:szCs w:val="24"/>
          <w:vertAlign w:val="superscript"/>
        </w:rPr>
        <w:t>n</w:t>
      </w:r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. 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y=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  <m:sup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sup>
        </m:sSup>
      </m:oMath>
      <w:r>
        <w:rPr>
          <w:b/>
          <w:sz w:val="24"/>
          <w:szCs w:val="24"/>
        </w:rPr>
        <w:t xml:space="preserve"> then </w:t>
      </w:r>
      <w:proofErr w:type="gramStart"/>
      <w:r>
        <w:rPr>
          <w:b/>
          <w:sz w:val="24"/>
          <w:szCs w:val="24"/>
        </w:rPr>
        <w:t xml:space="preserve">find </w:t>
      </w:r>
      <w:proofErr w:type="gramEnd"/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dx</m:t>
            </m:r>
          </m:den>
        </m:f>
      </m:oMath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CBSE 2015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Differentiate the following function w.r.t. x </w:t>
      </w:r>
    </w:p>
    <w:p w:rsidR="000C35F1" w:rsidRDefault="0068615D">
      <w:pPr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{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cosx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1+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cosx</m:t>
                </m:r>
              </m:den>
            </m:f>
          </m:e>
        </m:rad>
        <m:r>
          <w:rPr>
            <w:rFonts w:ascii="Cambria Math" w:hAnsi="Cambria Math"/>
          </w:rPr>
          <m:t xml:space="preserve"> </m:t>
        </m:r>
      </m:oMath>
      <w:r>
        <w:rPr>
          <w:b/>
          <w:sz w:val="24"/>
          <w:szCs w:val="24"/>
        </w:rPr>
        <w:t xml:space="preserve"> }    </w:t>
      </w:r>
      <w:proofErr w:type="gramStart"/>
      <w:r>
        <w:rPr>
          <w:b/>
          <w:sz w:val="24"/>
          <w:szCs w:val="24"/>
        </w:rPr>
        <w:t xml:space="preserve">-  </w:t>
      </w:r>
      <w:proofErr w:type="gramEnd"/>
      <m:oMath>
        <m:r>
          <w:rPr>
            <w:rFonts w:ascii="Cambria Math" w:hAnsi="Cambria Math"/>
          </w:rPr>
          <m:t>π</m:t>
        </m:r>
      </m:oMath>
      <w:r>
        <w:rPr>
          <w:b/>
          <w:sz w:val="24"/>
          <w:szCs w:val="24"/>
        </w:rPr>
        <w:t xml:space="preserve">&lt;x&lt; </w:t>
      </w:r>
      <m:oMath>
        <m:r>
          <w:rPr>
            <w:rFonts w:ascii="Cambria Math" w:hAnsi="Cambria Math"/>
          </w:rPr>
          <m:t>π</m:t>
        </m:r>
      </m:oMath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NCERT EXAMPLAR</w:t>
      </w:r>
    </w:p>
    <w:p w:rsidR="000C35F1" w:rsidRDefault="0068615D">
      <w:pPr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(</m:t>
        </m:r>
        <m:r>
          <w:rPr>
            <w:rFonts w:ascii="Cambria Math" w:eastAsia="Cambria Math" w:hAnsi="Cambria Math" w:cs="Cambria Math"/>
            <w:sz w:val="24"/>
            <w:szCs w:val="24"/>
          </w:rPr>
          <m:t>secx</m:t>
        </m:r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r>
          <w:rPr>
            <w:rFonts w:ascii="Cambria Math" w:eastAsia="Cambria Math" w:hAnsi="Cambria Math" w:cs="Cambria Math"/>
            <w:sz w:val="24"/>
            <w:szCs w:val="24"/>
          </w:rPr>
          <m:t>tanx</m:t>
        </m:r>
        <m:r>
          <w:rPr>
            <w:rFonts w:ascii="Cambria Math" w:eastAsia="Cambria Math" w:hAnsi="Cambria Math" w:cs="Cambria Math"/>
            <w:sz w:val="24"/>
            <w:szCs w:val="24"/>
          </w:rPr>
          <m:t>)</m:t>
        </m:r>
        <m:r>
          <w:rPr>
            <w:rFonts w:ascii="Cambria Math" w:hAnsi="Cambria Math"/>
          </w:rPr>
          <m:t xml:space="preserve"> </m:t>
        </m:r>
      </m:oMath>
      <w:r>
        <w:rPr>
          <w:b/>
          <w:sz w:val="24"/>
          <w:szCs w:val="24"/>
        </w:rPr>
        <w:t xml:space="preserve">      ,-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π</m:t>
        </m:r>
        <m:r>
          <w:rPr>
            <w:rFonts w:ascii="Cambria Math" w:eastAsia="Cambria Math" w:hAnsi="Cambria Math" w:cs="Cambria Math"/>
            <w:sz w:val="24"/>
            <w:szCs w:val="24"/>
          </w:rPr>
          <m:t>/2</m:t>
        </m:r>
      </m:oMath>
      <w:r>
        <w:rPr>
          <w:b/>
          <w:sz w:val="24"/>
          <w:szCs w:val="24"/>
        </w:rPr>
        <w:t xml:space="preserve">&lt;x&lt;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π</m:t>
        </m:r>
        <m:r>
          <w:rPr>
            <w:rFonts w:ascii="Cambria Math" w:eastAsia="Cambria Math" w:hAnsi="Cambria Math" w:cs="Cambria Math"/>
            <w:sz w:val="24"/>
            <w:szCs w:val="24"/>
          </w:rPr>
          <m:t>/2</m:t>
        </m:r>
      </m:oMath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NCERT EXAMPLAR</w:t>
      </w:r>
    </w:p>
    <w:p w:rsidR="000C35F1" w:rsidRDefault="0068615D">
      <w:pPr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{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1+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sinx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</m:t>
                </m:r>
              </m:e>
            </m:rad>
            <m:r>
              <w:rPr>
                <w:rFonts w:ascii="Cambria Math" w:eastAsia="Cambria Math" w:hAnsi="Cambria Math" w:cs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sinx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1+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sinx</m:t>
                </m:r>
              </m:e>
            </m:rad>
            <m:r>
              <w:rPr>
                <w:rFonts w:ascii="Cambria Math" w:eastAsia="Cambria Math" w:hAnsi="Cambria Math" w:cs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sinx</m:t>
                </m:r>
              </m:e>
            </m:rad>
          </m:den>
        </m:f>
        <m:r>
          <w:rPr>
            <w:rFonts w:ascii="Cambria Math" w:hAnsi="Cambria Math"/>
          </w:rPr>
          <m:t xml:space="preserve"> </m:t>
        </m:r>
      </m:oMath>
      <w:r>
        <w:rPr>
          <w:b/>
          <w:sz w:val="24"/>
          <w:szCs w:val="24"/>
        </w:rPr>
        <w:t xml:space="preserve">}  </w:t>
      </w:r>
    </w:p>
    <w:p w:rsidR="000C35F1" w:rsidRDefault="0068615D">
      <w:pPr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{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a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cosx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b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sinx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b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cosx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+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a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sinx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b/>
          <w:sz w:val="24"/>
          <w:szCs w:val="24"/>
        </w:rPr>
        <w:t xml:space="preserve"> }, </w:t>
      </w:r>
      <w:proofErr w:type="gramStart"/>
      <w:r>
        <w:rPr>
          <w:b/>
          <w:sz w:val="24"/>
          <w:szCs w:val="24"/>
        </w:rPr>
        <w:t xml:space="preserve">-  </w:t>
      </w:r>
      <w:proofErr w:type="gramEnd"/>
      <m:oMath>
        <m:r>
          <w:rPr>
            <w:rFonts w:ascii="Cambria Math" w:eastAsia="Cambria Math" w:hAnsi="Cambria Math" w:cs="Cambria Math"/>
            <w:sz w:val="24"/>
            <w:szCs w:val="24"/>
          </w:rPr>
          <m:t>π</m:t>
        </m:r>
        <m:r>
          <w:rPr>
            <w:rFonts w:ascii="Cambria Math" w:eastAsia="Cambria Math" w:hAnsi="Cambria Math" w:cs="Cambria Math"/>
            <w:sz w:val="24"/>
            <w:szCs w:val="24"/>
          </w:rPr>
          <m:t>/2</m:t>
        </m:r>
      </m:oMath>
      <w:r>
        <w:rPr>
          <w:b/>
          <w:sz w:val="24"/>
          <w:szCs w:val="24"/>
        </w:rPr>
        <w:t xml:space="preserve">&lt;x&lt;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π</m:t>
        </m:r>
        <m:r>
          <w:rPr>
            <w:rFonts w:ascii="Cambria Math" w:eastAsia="Cambria Math" w:hAnsi="Cambria Math" w:cs="Cambria Math"/>
            <w:sz w:val="24"/>
            <w:szCs w:val="24"/>
          </w:rPr>
          <m:t>/2</m:t>
        </m:r>
      </m:oMath>
      <w:r>
        <w:rPr>
          <w:b/>
          <w:sz w:val="24"/>
          <w:szCs w:val="24"/>
        </w:rPr>
        <w:t>.</w:t>
      </w:r>
    </w:p>
    <w:p w:rsidR="000C35F1" w:rsidRDefault="0068615D">
      <w:pPr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{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</m:t>
                </m:r>
              </m:e>
            </m:rad>
            <m:r>
              <w:rPr>
                <w:rFonts w:ascii="Cambria Math" w:eastAsia="Cambria Math" w:hAnsi="Cambria Math" w:cs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="Cambria Math" w:hAnsi="Cambria Math" w:cs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 xml:space="preserve"> </m:t>
        </m:r>
      </m:oMath>
      <w:r>
        <w:rPr>
          <w:b/>
          <w:sz w:val="24"/>
          <w:szCs w:val="24"/>
        </w:rPr>
        <w:t>}, -1&lt;x&lt;1   , x</w:t>
      </w:r>
      <m:oMath>
        <m:r>
          <w:rPr>
            <w:rFonts w:ascii="Cambria Math" w:hAnsi="Cambria Math"/>
          </w:rPr>
          <m:t>≠</m:t>
        </m:r>
      </m:oMath>
      <w:r>
        <w:rPr>
          <w:b/>
          <w:sz w:val="24"/>
          <w:szCs w:val="24"/>
        </w:rPr>
        <w:t xml:space="preserve">0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CBSE 2015</w:t>
      </w:r>
    </w:p>
    <w:p w:rsidR="000C35F1" w:rsidRDefault="0068615D">
      <w:pPr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Y=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(</m:t>
        </m:r>
        <m:r>
          <w:rPr>
            <w:rFonts w:ascii="Cambria Math" w:eastAsia="Cambria Math" w:hAnsi="Cambria Math" w:cs="Cambria Math"/>
            <w:sz w:val="24"/>
            <w:szCs w:val="24"/>
          </w:rPr>
          <m:t>x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b/>
          <w:sz w:val="24"/>
          <w:szCs w:val="24"/>
        </w:rPr>
        <w:t xml:space="preserve"> -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√</m:t>
        </m:r>
        <m:r>
          <w:rPr>
            <w:rFonts w:ascii="Cambria Math" w:eastAsia="Cambria Math" w:hAnsi="Cambria Math" w:cs="Cambria Math"/>
            <w:sz w:val="24"/>
            <w:szCs w:val="24"/>
          </w:rPr>
          <m:t>x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b/>
          <w:sz w:val="24"/>
          <w:szCs w:val="24"/>
        </w:rPr>
        <w:t xml:space="preserve">)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CBSE 2010</w:t>
      </w:r>
    </w:p>
    <w:p w:rsidR="000C35F1" w:rsidRDefault="0068615D">
      <w:pPr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Y=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(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1+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cosx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sinx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CBSE 2018</w:t>
      </w:r>
    </w:p>
    <w:p w:rsidR="000C35F1" w:rsidRDefault="0068615D">
      <w:pPr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Y=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(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cosx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+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sinx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√2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b/>
          <w:sz w:val="24"/>
          <w:szCs w:val="24"/>
        </w:rPr>
        <w:t xml:space="preserve">),   </w:t>
      </w:r>
      <w:proofErr w:type="gramStart"/>
      <w:r>
        <w:rPr>
          <w:b/>
          <w:sz w:val="24"/>
          <w:szCs w:val="24"/>
        </w:rPr>
        <w:t xml:space="preserve">-  </w:t>
      </w:r>
      <w:proofErr w:type="gramEnd"/>
      <m:oMath>
        <m:r>
          <w:rPr>
            <w:rFonts w:ascii="Cambria Math" w:eastAsia="Cambria Math" w:hAnsi="Cambria Math" w:cs="Cambria Math"/>
            <w:sz w:val="24"/>
            <w:szCs w:val="24"/>
          </w:rPr>
          <m:t>π</m:t>
        </m:r>
        <m:r>
          <w:rPr>
            <w:rFonts w:ascii="Cambria Math" w:eastAsia="Cambria Math" w:hAnsi="Cambria Math" w:cs="Cambria Math"/>
            <w:sz w:val="24"/>
            <w:szCs w:val="24"/>
          </w:rPr>
          <m:t>/4</m:t>
        </m:r>
      </m:oMath>
      <w:r>
        <w:rPr>
          <w:b/>
          <w:sz w:val="24"/>
          <w:szCs w:val="24"/>
        </w:rPr>
        <w:t xml:space="preserve">&lt;x&lt;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π</m:t>
        </m:r>
        <m:r>
          <w:rPr>
            <w:rFonts w:ascii="Cambria Math" w:eastAsia="Cambria Math" w:hAnsi="Cambria Math" w:cs="Cambria Math"/>
            <w:sz w:val="24"/>
            <w:szCs w:val="24"/>
          </w:rPr>
          <m:t>/4</m:t>
        </m:r>
      </m:oMath>
      <w:r>
        <w:rPr>
          <w:b/>
          <w:sz w:val="24"/>
          <w:szCs w:val="24"/>
        </w:rPr>
        <w:t>.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y=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(6</m:t>
        </m:r>
        <m:r>
          <w:rPr>
            <w:rFonts w:ascii="Cambria Math" w:eastAsia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1-9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b/>
          <w:sz w:val="24"/>
          <w:szCs w:val="24"/>
        </w:rPr>
        <w:t xml:space="preserve">), 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3√2</m:t>
            </m:r>
          </m:den>
        </m:f>
      </m:oMath>
      <w:r>
        <w:rPr>
          <w:b/>
          <w:sz w:val="24"/>
          <w:szCs w:val="24"/>
        </w:rPr>
        <w:t xml:space="preserve">&lt;x&lt;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3√2</m:t>
            </m:r>
          </m:den>
        </m:f>
      </m:oMath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CBSE 2017</w:t>
      </w:r>
    </w:p>
    <w:p w:rsidR="000C35F1" w:rsidRDefault="0068615D">
      <w:pPr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Differentiate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{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+1</m:t>
                </m:r>
              </m:sup>
            </m:sSup>
            <m:r>
              <w:rPr>
                <w:rFonts w:ascii="Cambria Math" w:eastAsia="Cambria Math" w:hAnsi="Cambria Math" w:cs="Cambria Math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(36)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>
        <w:rPr>
          <w:b/>
          <w:sz w:val="24"/>
          <w:szCs w:val="24"/>
        </w:rPr>
        <w:t xml:space="preserve">) w.r.t. x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cbse 2013</w:t>
      </w:r>
    </w:p>
    <w:p w:rsidR="000C35F1" w:rsidRDefault="000C35F1">
      <w:pPr>
        <w:spacing w:after="0" w:line="276" w:lineRule="auto"/>
        <w:ind w:left="-180" w:firstLine="540"/>
        <w:jc w:val="center"/>
        <w:rPr>
          <w:rFonts w:ascii="Bookman Old Style" w:eastAsia="Bookman Old Style" w:hAnsi="Bookman Old Style" w:cs="Bookman Old Style"/>
          <w:b/>
        </w:rPr>
      </w:pPr>
    </w:p>
    <w:p w:rsidR="000C35F1" w:rsidRDefault="000C35F1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</w:rPr>
      </w:pPr>
    </w:p>
    <w:p w:rsidR="000C35F1" w:rsidRDefault="0068615D">
      <w:pPr>
        <w:pStyle w:val="Heading2"/>
        <w:spacing w:after="0" w:line="276" w:lineRule="auto"/>
        <w:jc w:val="center"/>
      </w:pPr>
      <w:bookmarkStart w:id="8" w:name="_heading=h.pmt337oxmpl0" w:colFirst="0" w:colLast="0"/>
      <w:bookmarkEnd w:id="8"/>
      <w:r>
        <w:t>English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  <w:b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t>1.</w:t>
      </w:r>
      <w:r>
        <w:rPr>
          <w:rFonts w:ascii="Bookman Old Style" w:eastAsia="Bookman Old Style" w:hAnsi="Bookman Old Style" w:cs="Bookman Old Style"/>
        </w:rPr>
        <w:t>Read</w:t>
      </w:r>
      <w:proofErr w:type="gramEnd"/>
      <w:r>
        <w:rPr>
          <w:rFonts w:ascii="Bookman Old Style" w:eastAsia="Bookman Old Style" w:hAnsi="Bookman Old Style" w:cs="Bookman Old Style"/>
        </w:rPr>
        <w:t xml:space="preserve"> the following carefully and make a question bank containing at least 75 questions to be used in '</w:t>
      </w:r>
      <w:r>
        <w:rPr>
          <w:rFonts w:ascii="Bookman Old Style" w:eastAsia="Bookman Old Style" w:hAnsi="Bookman Old Style" w:cs="Bookman Old Style"/>
          <w:b/>
        </w:rPr>
        <w:t>Interclass Quiz Competition'.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Flamingo</w:t>
      </w:r>
      <w:r>
        <w:rPr>
          <w:rFonts w:ascii="Bookman Old Style" w:eastAsia="Bookman Old Style" w:hAnsi="Bookman Old Style" w:cs="Bookman Old Style"/>
        </w:rPr>
        <w:t xml:space="preserve">: 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Lesson 1- The Last Lesson 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Lesson 2- Lost Spring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Poem1- My Mother at Sixty Six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Vistas: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Lesson 1- The Third Level 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Lesson 2- The Tiger King 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2. </w:t>
      </w:r>
      <w:r>
        <w:rPr>
          <w:rFonts w:ascii="Bookman Old Style" w:eastAsia="Bookman Old Style" w:hAnsi="Bookman Old Style" w:cs="Bookman Old Style"/>
        </w:rPr>
        <w:t>Write a Debate on the topic '</w:t>
      </w:r>
      <w:r>
        <w:rPr>
          <w:rFonts w:ascii="Bookman Old Style" w:eastAsia="Bookman Old Style" w:hAnsi="Bookman Old Style" w:cs="Bookman Old Style"/>
          <w:b/>
        </w:rPr>
        <w:t>The indifferent Nature of India in Ukrainian and Russian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War is </w:t>
      </w:r>
      <w:proofErr w:type="gramStart"/>
      <w:r>
        <w:rPr>
          <w:rFonts w:ascii="Bookman Old Style" w:eastAsia="Bookman Old Style" w:hAnsi="Bookman Old Style" w:cs="Bookman Old Style"/>
          <w:b/>
        </w:rPr>
        <w:t>Justified</w:t>
      </w:r>
      <w:proofErr w:type="gramEnd"/>
      <w:r>
        <w:rPr>
          <w:rFonts w:ascii="Bookman Old Style" w:eastAsia="Bookman Old Style" w:hAnsi="Bookman Old Style" w:cs="Bookman Old Style"/>
          <w:b/>
        </w:rPr>
        <w:t>'</w:t>
      </w:r>
      <w:r>
        <w:rPr>
          <w:rFonts w:ascii="Bookman Old Style" w:eastAsia="Bookman Old Style" w:hAnsi="Bookman Old Style" w:cs="Bookman Old Style"/>
        </w:rPr>
        <w:t xml:space="preserve">. Suggest </w:t>
      </w:r>
      <w:r>
        <w:rPr>
          <w:rFonts w:ascii="Bookman Old Style" w:eastAsia="Bookman Old Style" w:hAnsi="Bookman Old Style" w:cs="Bookman Old Style"/>
        </w:rPr>
        <w:t>some measures on how to escape from this.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3.</w:t>
      </w:r>
      <w:r>
        <w:rPr>
          <w:rFonts w:ascii="Bookman Old Style" w:eastAsia="Bookman Old Style" w:hAnsi="Bookman Old Style" w:cs="Bookman Old Style"/>
        </w:rPr>
        <w:t xml:space="preserve">  Write an article on the topic 'Nature has Become Revengeful' in 150-200.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4. </w:t>
      </w:r>
      <w:r>
        <w:rPr>
          <w:rFonts w:ascii="Bookman Old Style" w:eastAsia="Bookman Old Style" w:hAnsi="Bookman Old Style" w:cs="Bookman Old Style"/>
        </w:rPr>
        <w:t>Make a catchy project on any one of the following according to the roll numbers mentioned: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a. </w:t>
      </w:r>
      <w:r>
        <w:rPr>
          <w:rFonts w:ascii="Bookman Old Style" w:eastAsia="Bookman Old Style" w:hAnsi="Bookman Old Style" w:cs="Bookman Old Style"/>
        </w:rPr>
        <w:t>Indian Mythology: Exploring the rich tra</w:t>
      </w:r>
      <w:r>
        <w:rPr>
          <w:rFonts w:ascii="Bookman Old Style" w:eastAsia="Bookman Old Style" w:hAnsi="Bookman Old Style" w:cs="Bookman Old Style"/>
        </w:rPr>
        <w:t xml:space="preserve">dition of Indian mythology and its significance in Indian culture and society.  </w:t>
      </w:r>
      <w:proofErr w:type="gramStart"/>
      <w:r>
        <w:rPr>
          <w:rFonts w:ascii="Bookman Old Style" w:eastAsia="Bookman Old Style" w:hAnsi="Bookman Old Style" w:cs="Bookman Old Style"/>
        </w:rPr>
        <w:t>( Roll</w:t>
      </w:r>
      <w:proofErr w:type="gramEnd"/>
      <w:r>
        <w:rPr>
          <w:rFonts w:ascii="Bookman Old Style" w:eastAsia="Bookman Old Style" w:hAnsi="Bookman Old Style" w:cs="Bookman Old Style"/>
        </w:rPr>
        <w:t xml:space="preserve"> No. 1-7)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b</w:t>
      </w:r>
      <w:r>
        <w:rPr>
          <w:rFonts w:ascii="Bookman Old Style" w:eastAsia="Bookman Old Style" w:hAnsi="Bookman Old Style" w:cs="Bookman Old Style"/>
        </w:rPr>
        <w:t>. Social Media: Fifth Pillar of Society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</w:rPr>
        <w:t>( Roll</w:t>
      </w:r>
      <w:proofErr w:type="gramEnd"/>
      <w:r>
        <w:rPr>
          <w:rFonts w:ascii="Bookman Old Style" w:eastAsia="Bookman Old Style" w:hAnsi="Bookman Old Style" w:cs="Bookman Old Style"/>
        </w:rPr>
        <w:t xml:space="preserve"> No. 8-14)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t>c</w:t>
      </w:r>
      <w:proofErr w:type="gramEnd"/>
      <w:r>
        <w:rPr>
          <w:rFonts w:ascii="Bookman Old Style" w:eastAsia="Bookman Old Style" w:hAnsi="Bookman Old Style" w:cs="Bookman Old Style"/>
          <w:b/>
        </w:rPr>
        <w:t>.</w:t>
      </w:r>
      <w:r>
        <w:rPr>
          <w:rFonts w:ascii="Bookman Old Style" w:eastAsia="Bookman Old Style" w:hAnsi="Bookman Old Style" w:cs="Bookman Old Style"/>
        </w:rPr>
        <w:t xml:space="preserve"> Cyber Crime: Types, Ways to escape and laws against it( Roll No. 15-21)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t>d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. </w:t>
      </w:r>
      <w:r>
        <w:rPr>
          <w:rFonts w:ascii="Bookman Old Style" w:eastAsia="Bookman Old Style" w:hAnsi="Bookman Old Style" w:cs="Bookman Old Style"/>
        </w:rPr>
        <w:t>Moral Degradation in In</w:t>
      </w:r>
      <w:r>
        <w:rPr>
          <w:rFonts w:ascii="Bookman Old Style" w:eastAsia="Bookman Old Style" w:hAnsi="Bookman Old Style" w:cs="Bookman Old Style"/>
        </w:rPr>
        <w:t xml:space="preserve">dian Youth: Reason, </w:t>
      </w:r>
      <w:proofErr w:type="spellStart"/>
      <w:r>
        <w:rPr>
          <w:rFonts w:ascii="Bookman Old Style" w:eastAsia="Bookman Old Style" w:hAnsi="Bookman Old Style" w:cs="Bookman Old Style"/>
        </w:rPr>
        <w:t>consequences,ways</w:t>
      </w:r>
      <w:proofErr w:type="spellEnd"/>
      <w:r>
        <w:rPr>
          <w:rFonts w:ascii="Bookman Old Style" w:eastAsia="Bookman Old Style" w:hAnsi="Bookman Old Style" w:cs="Bookman Old Style"/>
        </w:rPr>
        <w:t xml:space="preserve"> to check etc.( Roll No. 22-28)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e. </w:t>
      </w:r>
      <w:r>
        <w:rPr>
          <w:rFonts w:ascii="Bookman Old Style" w:eastAsia="Bookman Old Style" w:hAnsi="Bookman Old Style" w:cs="Bookman Old Style"/>
        </w:rPr>
        <w:t xml:space="preserve">Juvenile Delinquency </w:t>
      </w:r>
      <w:proofErr w:type="gramStart"/>
      <w:r>
        <w:rPr>
          <w:rFonts w:ascii="Bookman Old Style" w:eastAsia="Bookman Old Style" w:hAnsi="Bookman Old Style" w:cs="Bookman Old Style"/>
        </w:rPr>
        <w:t>( Roll</w:t>
      </w:r>
      <w:proofErr w:type="gramEnd"/>
      <w:r>
        <w:rPr>
          <w:rFonts w:ascii="Bookman Old Style" w:eastAsia="Bookman Old Style" w:hAnsi="Bookman Old Style" w:cs="Bookman Old Style"/>
        </w:rPr>
        <w:t xml:space="preserve"> No. 29-34)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lastRenderedPageBreak/>
        <w:t xml:space="preserve">5. </w:t>
      </w:r>
      <w:r>
        <w:rPr>
          <w:rFonts w:ascii="Bookman Old Style" w:eastAsia="Bookman Old Style" w:hAnsi="Bookman Old Style" w:cs="Bookman Old Style"/>
        </w:rPr>
        <w:t>You are going to celebrate the 50th marriage anniversary of your grandparents. You want to arrange a grand function. Draft an invitation for the same. (Use drawing sheet only)</w:t>
      </w:r>
    </w:p>
    <w:p w:rsidR="000C35F1" w:rsidRDefault="000C35F1">
      <w:pPr>
        <w:spacing w:after="0" w:line="276" w:lineRule="auto"/>
        <w:rPr>
          <w:rFonts w:ascii="Bookman Old Style" w:eastAsia="Bookman Old Style" w:hAnsi="Bookman Old Style" w:cs="Bookman Old Style"/>
          <w:b/>
        </w:rPr>
      </w:pP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Note:</w:t>
      </w:r>
      <w:r>
        <w:rPr>
          <w:rFonts w:ascii="Bookman Old Style" w:eastAsia="Bookman Old Style" w:hAnsi="Bookman Old Style" w:cs="Bookman Old Style"/>
        </w:rPr>
        <w:t xml:space="preserve"> Questions 1- 3 are to be done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in</w:t>
      </w:r>
      <w:proofErr w:type="gramEnd"/>
      <w:r>
        <w:rPr>
          <w:rFonts w:ascii="Bookman Old Style" w:eastAsia="Bookman Old Style" w:hAnsi="Bookman Old Style" w:cs="Bookman Old Style"/>
        </w:rPr>
        <w:t xml:space="preserve"> fair notebook.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Question 3 is to be done on a drawing sheet. 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Question 5 is to be done on A4 assignment sheets</w:t>
      </w:r>
      <w:proofErr w:type="gramStart"/>
      <w:r>
        <w:rPr>
          <w:rFonts w:ascii="Bookman Old Style" w:eastAsia="Bookman Old Style" w:hAnsi="Bookman Old Style" w:cs="Bookman Old Style"/>
        </w:rPr>
        <w:t>.(</w:t>
      </w:r>
      <w:proofErr w:type="gramEnd"/>
      <w:r>
        <w:rPr>
          <w:rFonts w:ascii="Bookman Old Style" w:eastAsia="Bookman Old Style" w:hAnsi="Bookman Old Style" w:cs="Bookman Old Style"/>
        </w:rPr>
        <w:t>Use good quality of Assignment sheets and file.)</w:t>
      </w:r>
    </w:p>
    <w:p w:rsidR="000C35F1" w:rsidRDefault="000C35F1">
      <w:pPr>
        <w:spacing w:after="0" w:line="276" w:lineRule="auto"/>
        <w:rPr>
          <w:rFonts w:ascii="Bookman Old Style" w:eastAsia="Bookman Old Style" w:hAnsi="Bookman Old Style" w:cs="Bookman Old Style"/>
        </w:rPr>
      </w:pPr>
    </w:p>
    <w:p w:rsidR="000C35F1" w:rsidRDefault="0068615D">
      <w:pPr>
        <w:pStyle w:val="Heading2"/>
        <w:spacing w:after="0" w:line="276" w:lineRule="auto"/>
        <w:jc w:val="center"/>
      </w:pPr>
      <w:bookmarkStart w:id="9" w:name="_heading=h.egy3mvkcjts1" w:colFirst="0" w:colLast="0"/>
      <w:bookmarkEnd w:id="9"/>
      <w:r>
        <w:t>Physical Education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1.Write</w:t>
      </w:r>
      <w:proofErr w:type="gramEnd"/>
      <w:r>
        <w:rPr>
          <w:rFonts w:ascii="Bookman Old Style" w:eastAsia="Bookman Old Style" w:hAnsi="Bookman Old Style" w:cs="Bookman Old Style"/>
        </w:rPr>
        <w:t xml:space="preserve"> and Learn MCQs of Unit - 1 to 4 in a separate note - book.</w:t>
      </w:r>
    </w:p>
    <w:p w:rsidR="000C35F1" w:rsidRDefault="0068615D">
      <w:pPr>
        <w:spacing w:after="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2. Project on </w:t>
      </w:r>
      <w:proofErr w:type="spellStart"/>
      <w:r>
        <w:rPr>
          <w:rFonts w:ascii="Bookman Old Style" w:eastAsia="Bookman Old Style" w:hAnsi="Bookman Old Style" w:cs="Bookman Old Style"/>
        </w:rPr>
        <w:t>Khelo</w:t>
      </w:r>
      <w:proofErr w:type="spellEnd"/>
      <w:r>
        <w:rPr>
          <w:rFonts w:ascii="Bookman Old Style" w:eastAsia="Bookman Old Style" w:hAnsi="Bookman Old Style" w:cs="Bookman Old Style"/>
        </w:rPr>
        <w:t xml:space="preserve"> Indi</w:t>
      </w:r>
      <w:r>
        <w:rPr>
          <w:rFonts w:ascii="Bookman Old Style" w:eastAsia="Bookman Old Style" w:hAnsi="Bookman Old Style" w:cs="Bookman Old Style"/>
        </w:rPr>
        <w:t>a test. (BPFT)</w:t>
      </w:r>
    </w:p>
    <w:p w:rsidR="000C35F1" w:rsidRDefault="000C35F1">
      <w:pPr>
        <w:spacing w:after="0" w:line="276" w:lineRule="auto"/>
        <w:rPr>
          <w:rFonts w:ascii="Bookman Old Style" w:eastAsia="Bookman Old Style" w:hAnsi="Bookman Old Style" w:cs="Bookman Old Style"/>
          <w:b/>
        </w:rPr>
      </w:pPr>
    </w:p>
    <w:p w:rsidR="000C35F1" w:rsidRDefault="000C35F1">
      <w:pPr>
        <w:spacing w:after="0" w:line="276" w:lineRule="auto"/>
        <w:ind w:left="720"/>
        <w:rPr>
          <w:rFonts w:ascii="Bookman Old Style" w:eastAsia="Bookman Old Style" w:hAnsi="Bookman Old Style" w:cs="Bookman Old Style"/>
        </w:rPr>
      </w:pPr>
    </w:p>
    <w:p w:rsidR="000C35F1" w:rsidRDefault="000C35F1">
      <w:pPr>
        <w:spacing w:after="0" w:line="276" w:lineRule="auto"/>
        <w:ind w:left="1440"/>
        <w:rPr>
          <w:rFonts w:ascii="Bookman Old Style" w:eastAsia="Bookman Old Style" w:hAnsi="Bookman Old Style" w:cs="Bookman Old Style"/>
        </w:rPr>
      </w:pPr>
    </w:p>
    <w:p w:rsidR="000C35F1" w:rsidRDefault="000C35F1">
      <w:pPr>
        <w:spacing w:after="0" w:line="276" w:lineRule="auto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</w:p>
    <w:p w:rsidR="000C35F1" w:rsidRDefault="000C35F1">
      <w:pPr>
        <w:spacing w:after="0" w:line="276" w:lineRule="auto"/>
        <w:ind w:left="720"/>
        <w:rPr>
          <w:rFonts w:ascii="Bookman Old Style" w:eastAsia="Bookman Old Style" w:hAnsi="Bookman Old Style" w:cs="Bookman Old Style"/>
        </w:rPr>
      </w:pPr>
    </w:p>
    <w:p w:rsidR="000C35F1" w:rsidRDefault="000C35F1">
      <w:pPr>
        <w:spacing w:after="200" w:line="276" w:lineRule="auto"/>
        <w:ind w:left="720"/>
        <w:rPr>
          <w:rFonts w:ascii="Bookman Old Style" w:eastAsia="Bookman Old Style" w:hAnsi="Bookman Old Style" w:cs="Bookman Old Style"/>
        </w:rPr>
      </w:pPr>
    </w:p>
    <w:p w:rsidR="000C35F1" w:rsidRDefault="000C35F1"/>
    <w:sectPr w:rsidR="000C35F1">
      <w:pgSz w:w="11906" w:h="16838"/>
      <w:pgMar w:top="720" w:right="1416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Quintessential">
    <w:charset w:val="00"/>
    <w:family w:val="auto"/>
    <w:pitch w:val="default"/>
  </w:font>
  <w:font w:name="Open Sans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3F2"/>
    <w:multiLevelType w:val="multilevel"/>
    <w:tmpl w:val="43068D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AA212B5"/>
    <w:multiLevelType w:val="multilevel"/>
    <w:tmpl w:val="CC4E5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FD6D4C"/>
    <w:multiLevelType w:val="multilevel"/>
    <w:tmpl w:val="BD420E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A7215C2"/>
    <w:multiLevelType w:val="multilevel"/>
    <w:tmpl w:val="F09E8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B0876"/>
    <w:multiLevelType w:val="multilevel"/>
    <w:tmpl w:val="A078AB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5205E0"/>
    <w:multiLevelType w:val="multilevel"/>
    <w:tmpl w:val="44DC40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E240E7A"/>
    <w:multiLevelType w:val="multilevel"/>
    <w:tmpl w:val="23D2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33A91"/>
    <w:multiLevelType w:val="multilevel"/>
    <w:tmpl w:val="29F88656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35F1"/>
    <w:rsid w:val="000C35F1"/>
    <w:rsid w:val="001914EB"/>
    <w:rsid w:val="006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FD"/>
  </w:style>
  <w:style w:type="paragraph" w:styleId="Footer">
    <w:name w:val="footer"/>
    <w:basedOn w:val="Normal"/>
    <w:link w:val="FooterChar"/>
    <w:uiPriority w:val="99"/>
    <w:unhideWhenUsed/>
    <w:rsid w:val="0054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F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FD"/>
  </w:style>
  <w:style w:type="paragraph" w:styleId="Footer">
    <w:name w:val="footer"/>
    <w:basedOn w:val="Normal"/>
    <w:link w:val="FooterChar"/>
    <w:uiPriority w:val="99"/>
    <w:unhideWhenUsed/>
    <w:rsid w:val="0054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F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VxrmaQHoSXOZiZi+yC6DNqB5MQ==">CgMxLjAyDmguanM3Y3Bzajg4OGhjMg5oLm1heWZ1bzJkMXM2YTIOaC5oZmdueW9nYTM3Y2syDmguMzRiY2hkaHhwbDYzMg5oLjhpZnFrN3IybGxqZDIOaC45cHl3aHNqaW5rMGMyDmguM3lwYTBxbzJmMWlpMg5oLnBtdDMzN294bXBsMDIOaC5lZ3kzbXZrY2p0czE4AHIhMVNoN1Z5Z0NpMDRnakdUUXQzUEQzaG5EMkZOc0dyNXRv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ff</cp:lastModifiedBy>
  <cp:revision>2</cp:revision>
  <dcterms:created xsi:type="dcterms:W3CDTF">2023-05-30T03:07:00Z</dcterms:created>
  <dcterms:modified xsi:type="dcterms:W3CDTF">2023-05-30T03:07:00Z</dcterms:modified>
</cp:coreProperties>
</file>